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3D8E" w14:textId="77777777" w:rsidR="00891799" w:rsidRPr="00895600" w:rsidRDefault="00891799" w:rsidP="00891799"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895600">
        <w:rPr>
          <w:rFonts w:ascii="宋体" w:hAnsi="宋体" w:cs="宋体" w:hint="eastAsia"/>
          <w:b/>
          <w:color w:val="000000"/>
          <w:kern w:val="0"/>
          <w:sz w:val="24"/>
        </w:rPr>
        <w:t>附件1</w:t>
      </w:r>
    </w:p>
    <w:p w14:paraId="168B53DE" w14:textId="77777777" w:rsidR="00891799" w:rsidRPr="00895600" w:rsidRDefault="00891799" w:rsidP="00891799">
      <w:pPr>
        <w:widowControl/>
        <w:spacing w:line="420" w:lineRule="atLeast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895600">
        <w:rPr>
          <w:rFonts w:ascii="宋体" w:hAnsi="宋体" w:cs="宋体" w:hint="eastAsia"/>
          <w:b/>
          <w:color w:val="000000"/>
          <w:kern w:val="0"/>
          <w:sz w:val="24"/>
        </w:rPr>
        <w:t>广州市预拌砂浆企业绿色生产自评表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"/>
        <w:gridCol w:w="647"/>
        <w:gridCol w:w="2562"/>
        <w:gridCol w:w="920"/>
        <w:gridCol w:w="1611"/>
        <w:gridCol w:w="1785"/>
      </w:tblGrid>
      <w:tr w:rsidR="00891799" w14:paraId="1AB7BB2C" w14:textId="77777777" w:rsidTr="001A2F56">
        <w:trPr>
          <w:trHeight w:val="480"/>
          <w:jc w:val="center"/>
        </w:trPr>
        <w:tc>
          <w:tcPr>
            <w:tcW w:w="2439" w:type="pct"/>
            <w:gridSpan w:val="3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1D390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申请单位名称（盖章）</w:t>
            </w:r>
          </w:p>
        </w:tc>
        <w:tc>
          <w:tcPr>
            <w:tcW w:w="2561" w:type="pct"/>
            <w:gridSpan w:val="3"/>
            <w:tcBorders>
              <w:top w:val="single" w:sz="8" w:space="0" w:color="0A0A0A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22738D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6F23B341" w14:textId="77777777" w:rsidTr="001A2F56">
        <w:trPr>
          <w:trHeight w:val="480"/>
          <w:jc w:val="center"/>
        </w:trPr>
        <w:tc>
          <w:tcPr>
            <w:tcW w:w="2439" w:type="pct"/>
            <w:gridSpan w:val="3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943D6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注册地</w:t>
            </w: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03AD7E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6C4FCD77" w14:textId="77777777" w:rsidTr="001A2F56">
        <w:trPr>
          <w:trHeight w:val="480"/>
          <w:jc w:val="center"/>
        </w:trPr>
        <w:tc>
          <w:tcPr>
            <w:tcW w:w="2439" w:type="pct"/>
            <w:gridSpan w:val="3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A0C7D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生产地址</w:t>
            </w: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1E527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47F4A5C5" w14:textId="77777777" w:rsidTr="001A2F56">
        <w:trPr>
          <w:trHeight w:val="480"/>
          <w:jc w:val="center"/>
        </w:trPr>
        <w:tc>
          <w:tcPr>
            <w:tcW w:w="2439" w:type="pct"/>
            <w:gridSpan w:val="3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8A4DD5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D8CB1A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696DA9AA" w14:textId="77777777" w:rsidTr="001A2F56">
        <w:trPr>
          <w:trHeight w:val="480"/>
          <w:jc w:val="center"/>
        </w:trPr>
        <w:tc>
          <w:tcPr>
            <w:tcW w:w="2439" w:type="pct"/>
            <w:gridSpan w:val="3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88643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78554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00062E7B" w14:textId="77777777" w:rsidTr="001A2F56">
        <w:trPr>
          <w:trHeight w:val="480"/>
          <w:jc w:val="center"/>
        </w:trPr>
        <w:tc>
          <w:tcPr>
            <w:tcW w:w="2439" w:type="pct"/>
            <w:gridSpan w:val="3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12C33D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备案证书编号</w:t>
            </w: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D8C4E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0A56C2DB" w14:textId="77777777" w:rsidTr="001A2F56">
        <w:trPr>
          <w:trHeight w:val="480"/>
          <w:jc w:val="center"/>
        </w:trPr>
        <w:tc>
          <w:tcPr>
            <w:tcW w:w="535" w:type="pct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31DB76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自评</w:t>
            </w:r>
          </w:p>
          <w:p w14:paraId="7BBCE8E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3ECAEA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FB25E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自评项目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E935C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0011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自评得分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F75A7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得分</w:t>
            </w:r>
          </w:p>
        </w:tc>
      </w:tr>
      <w:tr w:rsidR="00891799" w14:paraId="3C3C7CF8" w14:textId="77777777" w:rsidTr="001A2F56">
        <w:trPr>
          <w:trHeight w:val="573"/>
          <w:jc w:val="center"/>
        </w:trPr>
        <w:tc>
          <w:tcPr>
            <w:tcW w:w="535" w:type="pct"/>
            <w:vMerge w:val="restart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7DF87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规定</w:t>
            </w:r>
          </w:p>
          <w:p w14:paraId="24B0D95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条件（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  <w:p w14:paraId="2F8E099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11ACEE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241B92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企业建设前进行环境影响评价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2ACA6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E6127A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5FB8A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1CF461D1" w14:textId="77777777" w:rsidTr="001A2F56">
        <w:trPr>
          <w:trHeight w:val="951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779311CE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1EF24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40D9DF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建设项目竣工环保验收</w:t>
            </w:r>
            <w:r w:rsidRPr="001A2F56">
              <w:rPr>
                <w:rFonts w:ascii="宋体" w:hAnsi="宋体" w:cs="宋体" w:hint="eastAsia"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F2F835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28EBE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01222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6843B77E" w14:textId="77777777" w:rsidTr="001A2F56">
        <w:trPr>
          <w:trHeight w:val="871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665962FE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37A2D6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6EA930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委托有资质检测机构对颗粒物、噪声、污水（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干混砂浆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除外）排放进行检测，一年一次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5D47D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98EB4E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87C2A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244C5B4A" w14:textId="77777777" w:rsidTr="001A2F56">
        <w:trPr>
          <w:trHeight w:val="871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08E33E69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DDE94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4A5BC6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绿色生产管理体系</w:t>
            </w:r>
          </w:p>
          <w:p w14:paraId="3BAF89C1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448E3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11FE9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61FDA5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4A59312F" w14:textId="77777777" w:rsidTr="001A2F56">
        <w:trPr>
          <w:trHeight w:val="799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2056F024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4748C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BFE0DF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采用信息化管理，并按要求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接入市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预拌砂浆监管系统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22980A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2F86F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A32B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3091DDB3" w14:textId="77777777" w:rsidTr="001A2F56">
        <w:trPr>
          <w:trHeight w:val="857"/>
          <w:jc w:val="center"/>
        </w:trPr>
        <w:tc>
          <w:tcPr>
            <w:tcW w:w="535" w:type="pct"/>
            <w:vMerge w:val="restart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C0BE93" w14:textId="77777777" w:rsidR="00891799" w:rsidRDefault="00891799" w:rsidP="00935766">
            <w:pPr>
              <w:widowControl/>
              <w:spacing w:line="420" w:lineRule="atLeast"/>
              <w:ind w:left="75" w:right="75"/>
              <w:jc w:val="left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选址</w:t>
            </w:r>
          </w:p>
          <w:p w14:paraId="2F5BF9D3" w14:textId="77777777" w:rsidR="00891799" w:rsidRDefault="00891799" w:rsidP="00935766">
            <w:pPr>
              <w:widowControl/>
              <w:spacing w:line="420" w:lineRule="atLeast"/>
              <w:ind w:left="75" w:right="75"/>
              <w:jc w:val="left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8BE71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2E776F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厂址符合规划及土地使用性质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vertAlign w:val="superscript"/>
              </w:rPr>
              <w:t>★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A8E22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F98DC6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C0ABF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40A0A710" w14:textId="77777777" w:rsidTr="001A2F56">
        <w:trPr>
          <w:trHeight w:val="857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66F2F3FE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73A8E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DE26EA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不应建造在易发生地质灾害和影响水利设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施运行的区域，避开环境敏感区，远离居民集中区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vertAlign w:val="superscript"/>
              </w:rPr>
              <w:t>★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87A3DD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652B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C012D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5235BD4B" w14:textId="77777777" w:rsidTr="001A2F56">
        <w:trPr>
          <w:trHeight w:val="971"/>
          <w:jc w:val="center"/>
        </w:trPr>
        <w:tc>
          <w:tcPr>
            <w:tcW w:w="535" w:type="pct"/>
            <w:vMerge w:val="restart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35F78A" w14:textId="77777777" w:rsidR="00891799" w:rsidRDefault="00891799" w:rsidP="00935766">
            <w:pPr>
              <w:widowControl/>
              <w:spacing w:line="420" w:lineRule="atLeast"/>
              <w:ind w:left="75" w:right="75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27665B1A" w14:textId="77777777" w:rsidR="00891799" w:rsidRDefault="00891799" w:rsidP="00935766">
            <w:pPr>
              <w:widowControl/>
              <w:spacing w:line="420" w:lineRule="atLeast"/>
              <w:ind w:left="75" w:right="75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质量</w:t>
            </w:r>
          </w:p>
          <w:p w14:paraId="1CC1B290" w14:textId="77777777" w:rsidR="00891799" w:rsidRDefault="00891799" w:rsidP="00935766">
            <w:pPr>
              <w:widowControl/>
              <w:spacing w:line="420" w:lineRule="atLeast"/>
              <w:ind w:left="75" w:right="75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</w:t>
            </w:r>
          </w:p>
          <w:p w14:paraId="4DEC080B" w14:textId="77777777" w:rsidR="00891799" w:rsidRDefault="00891799" w:rsidP="00935766">
            <w:pPr>
              <w:widowControl/>
              <w:spacing w:line="420" w:lineRule="atLeast"/>
              <w:ind w:left="75" w:right="75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FD5DA4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FE6000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设置质量管理机构并且职责分明，制定质量验收管理办法及验收。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B5D0E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1C9704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DA77E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669EAC9A" w14:textId="77777777" w:rsidTr="001A2F56">
        <w:trPr>
          <w:trHeight w:val="831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72ABB5D1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6B0F62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39F133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制定各项管理制度，保证质量管理体系有效运行。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E7201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C822F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F37365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79BE283D" w14:textId="77777777" w:rsidTr="001A2F56">
        <w:trPr>
          <w:trHeight w:val="857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705071A6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24E81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E96F48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试验室按功能分区，包括样品存放室、资料室、试验操作室、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养护室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养护室不得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使用简易临时建筑设施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5F19B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694A95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5F0136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6D4EA31C" w14:textId="77777777" w:rsidTr="001A2F56">
        <w:trPr>
          <w:trHeight w:val="1471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0F1AB223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30938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976479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试验室主任应具有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年以上从事相关工作经历并具有相应专业中级以上技术职称。检测人员应取得上岗证，且不得少于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6610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F5391D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CD2C4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1FEE9808" w14:textId="77777777" w:rsidTr="001A2F56">
        <w:trPr>
          <w:trHeight w:val="800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7CD45763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2978A8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06C36F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试验室温、湿度应符合相关标准要求，并有监控记录。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463A5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EFA77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F8DACD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16D36896" w14:textId="77777777" w:rsidTr="001A2F56">
        <w:trPr>
          <w:trHeight w:val="940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1F4B2F2C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5D614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6AE19F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配备检验所需设备，仪器设备的精度和产品的检定（校验）周期应符合《砂浆企业试验室仪器设备一览表》要求。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5E8D5E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622BA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32BEED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0AEA5154" w14:textId="77777777" w:rsidTr="001A2F56">
        <w:trPr>
          <w:trHeight w:val="857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475FF7D7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B3D988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AD1BDC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建立仪器设备档案、并对仪器设备定期保养及维护。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129E8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57EE65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61544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1CA3E5A3" w14:textId="77777777" w:rsidTr="001A2F56">
        <w:trPr>
          <w:trHeight w:val="857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5A3EC5D3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38265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23A6A8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试验室必须建立并完好保存各类检验原始记录和台帐，保存期应在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年以上。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D46B5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4E792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89A5A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1E5FD0E2" w14:textId="77777777" w:rsidTr="001A2F56">
        <w:trPr>
          <w:trHeight w:val="933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56AD5104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09E62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CEA4D4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预拌砂浆企业的技术人员应参加各类再继续教育。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964A3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AAA4E2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437D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24DA4D2D" w14:textId="77777777" w:rsidTr="001A2F56">
        <w:trPr>
          <w:trHeight w:val="1458"/>
          <w:jc w:val="center"/>
        </w:trPr>
        <w:tc>
          <w:tcPr>
            <w:tcW w:w="535" w:type="pct"/>
            <w:vMerge w:val="restart"/>
            <w:tcBorders>
              <w:top w:val="nil"/>
              <w:left w:val="single" w:sz="8" w:space="0" w:color="0A0A0A"/>
              <w:bottom w:val="nil"/>
              <w:right w:val="single" w:sz="8" w:space="0" w:color="0A0A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DD3F66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D608F8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22CE8F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应选用低噪声、低能耗、低排放等技术先进并满足当地环保标准的生产、运输、泵送和试验设备，不得使用国家和地方明令禁止的设备。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5B3432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EE1964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50BFC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74323586" w14:textId="77777777" w:rsidTr="001A2F56">
        <w:trPr>
          <w:trHeight w:val="857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nil"/>
              <w:right w:val="single" w:sz="8" w:space="0" w:color="0A0A0A"/>
            </w:tcBorders>
            <w:shd w:val="clear" w:color="auto" w:fill="auto"/>
            <w:vAlign w:val="center"/>
          </w:tcPr>
          <w:p w14:paraId="65CF71F1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53060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1B7F28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在发生临时停电或意外事故时，搅拌机应配有应急装置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E9ECFD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355604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31A274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4082139B" w14:textId="77777777" w:rsidTr="001A2F56">
        <w:trPr>
          <w:trHeight w:val="81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nil"/>
              <w:right w:val="single" w:sz="8" w:space="0" w:color="0A0A0A"/>
            </w:tcBorders>
            <w:shd w:val="clear" w:color="auto" w:fill="auto"/>
            <w:vAlign w:val="center"/>
          </w:tcPr>
          <w:p w14:paraId="453C3969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7341FE" w14:textId="77777777" w:rsidR="00891799" w:rsidRDefault="00891799" w:rsidP="00935766">
            <w:pPr>
              <w:widowControl/>
              <w:spacing w:line="81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B786BE" w14:textId="77777777" w:rsidR="00891799" w:rsidRDefault="00891799" w:rsidP="00935766">
            <w:pPr>
              <w:widowControl/>
              <w:spacing w:line="81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厂区通过规划分区，设置循环行车路线，且井然有序安排生产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B8D5DB" w14:textId="77777777" w:rsidR="00891799" w:rsidRDefault="00891799" w:rsidP="00935766">
            <w:pPr>
              <w:widowControl/>
              <w:spacing w:line="81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F0FA30" w14:textId="77777777" w:rsidR="00891799" w:rsidRDefault="00891799" w:rsidP="00935766">
            <w:pPr>
              <w:widowControl/>
              <w:spacing w:line="81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AF628" w14:textId="77777777" w:rsidR="00891799" w:rsidRDefault="00891799" w:rsidP="00935766">
            <w:pPr>
              <w:widowControl/>
              <w:spacing w:line="81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43EDAC79" w14:textId="77777777" w:rsidTr="001A2F56">
        <w:trPr>
          <w:trHeight w:val="857"/>
          <w:jc w:val="center"/>
        </w:trPr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36E83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设施</w:t>
            </w:r>
          </w:p>
          <w:p w14:paraId="2A76733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设备</w:t>
            </w:r>
          </w:p>
          <w:p w14:paraId="1D2E256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5C900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0ECA5E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厂区内道路及生产区的地面应硬化，配备相应的清洗设备，设置环境保护标识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763FD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7C87E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759BF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49ABEF1F" w14:textId="77777777" w:rsidTr="001A2F56">
        <w:trPr>
          <w:trHeight w:val="776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FE71F4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6668D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D1F494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做到雨污分流，雨水收集利用或集中管理排放。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A082C5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C5917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6A4A2A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352B11CE" w14:textId="77777777" w:rsidTr="001A2F56">
        <w:trPr>
          <w:trHeight w:val="776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014523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C6377E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BA635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原料应分仓贮存，并应有明显的标识，堆场全封闭，并能满足装卸料、配料的要求，应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采取抑尘措施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33F30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FF411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70D86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515AA67A" w14:textId="77777777" w:rsidTr="001A2F56">
        <w:trPr>
          <w:trHeight w:val="776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56E79F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00AC2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D95BDE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搅拌楼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主体二层及以上部分、原材料上料、配料、搅拌等设施、设备均应进行封闭，内部有防尘采光设备。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A6054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244B8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7284B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60D8F2DD" w14:textId="77777777" w:rsidTr="001A2F56">
        <w:trPr>
          <w:trHeight w:val="776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B182E5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F7463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4E4ABB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各原料应采用计量系统，计量设备应由法定计量部门进行检定，并定期维护。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95C718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03B16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BA3D9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2A6EA2C3" w14:textId="77777777" w:rsidTr="001A2F56">
        <w:trPr>
          <w:trHeight w:val="776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E9E68B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3E66A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597D9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粉料筒仓应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配备料位控制系统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料位控制系统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应定期检查维护且不得有放射源。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CF1E9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D69BD8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257E65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43B88A89" w14:textId="77777777" w:rsidTr="001A2F56">
        <w:trPr>
          <w:trHeight w:val="776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66E3E9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425004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04725B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粉料筒仓应使用压力安全标准装置，压力安全阀有报警装置、不得冒灰。收尘器收集的颗粒物应循环利用。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40326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19867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48963D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267DCE61" w14:textId="77777777" w:rsidTr="001A2F56">
        <w:trPr>
          <w:trHeight w:val="776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A78496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9627AA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7C6EEF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液体外加剂的储存、输送应采取密闭、防腐和防渗漏措施。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B8C04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B574EE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53A214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46686540" w14:textId="77777777" w:rsidTr="001A2F56">
        <w:trPr>
          <w:trHeight w:val="776"/>
          <w:jc w:val="center"/>
        </w:trPr>
        <w:tc>
          <w:tcPr>
            <w:tcW w:w="535" w:type="pct"/>
            <w:vMerge w:val="restart"/>
            <w:tcBorders>
              <w:top w:val="nil"/>
              <w:left w:val="single" w:sz="8" w:space="0" w:color="0A0A0A"/>
              <w:bottom w:val="single" w:sz="8" w:space="0" w:color="auto"/>
              <w:right w:val="single" w:sz="8" w:space="0" w:color="0A0A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633568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5004AC46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5E51DCE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05959F0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5803BAF2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 </w:t>
            </w:r>
          </w:p>
          <w:p w14:paraId="2227AE1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设施</w:t>
            </w:r>
          </w:p>
          <w:p w14:paraId="674F13A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设备</w:t>
            </w:r>
          </w:p>
          <w:p w14:paraId="5FB0EED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C68DE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28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3EF025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搅拌楼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搅拌主机处应采用收尘设施，斜皮带与待料斗实现全封闭；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8FA6BD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FC7EB2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954AEE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3F4F8034" w14:textId="77777777" w:rsidTr="001A2F56">
        <w:trPr>
          <w:trHeight w:val="860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auto"/>
              <w:right w:val="single" w:sz="8" w:space="0" w:color="0A0A0A"/>
            </w:tcBorders>
            <w:shd w:val="clear" w:color="auto" w:fill="auto"/>
            <w:vAlign w:val="center"/>
          </w:tcPr>
          <w:p w14:paraId="2E012B75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ECEDD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6E0045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生产废料回收处理能力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0D078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E74D5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8EE76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2B6C2CA5" w14:textId="77777777" w:rsidTr="001A2F56">
        <w:trPr>
          <w:trHeight w:val="491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auto"/>
              <w:right w:val="single" w:sz="8" w:space="0" w:color="0A0A0A"/>
            </w:tcBorders>
            <w:shd w:val="clear" w:color="auto" w:fill="auto"/>
            <w:vAlign w:val="center"/>
          </w:tcPr>
          <w:p w14:paraId="67F6306B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AC6E6E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1571F0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设备维修产生的废旧料处理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0E75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6F442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8535C2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49BECFBE" w14:textId="77777777" w:rsidTr="001A2F56">
        <w:trPr>
          <w:trHeight w:val="776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auto"/>
              <w:right w:val="single" w:sz="8" w:space="0" w:color="0A0A0A"/>
            </w:tcBorders>
            <w:shd w:val="clear" w:color="auto" w:fill="auto"/>
            <w:vAlign w:val="center"/>
          </w:tcPr>
          <w:p w14:paraId="6FF96F42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2E3574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C5945C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废水沉淀处理和循环利用</w:t>
            </w:r>
            <w:r w:rsidRPr="001A2F56">
              <w:rPr>
                <w:rFonts w:ascii="宋体" w:hAnsi="宋体" w:cs="宋体" w:hint="eastAsia"/>
                <w:color w:val="000000"/>
                <w:kern w:val="0"/>
                <w:sz w:val="24"/>
                <w:vertAlign w:val="superscript"/>
              </w:rPr>
              <w:t>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适合湿拌砂浆生产企业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D9528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3F0AD6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8F83C5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650BEF9D" w14:textId="77777777" w:rsidTr="001A2F56">
        <w:trPr>
          <w:trHeight w:val="422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auto"/>
              <w:right w:val="single" w:sz="8" w:space="0" w:color="0A0A0A"/>
            </w:tcBorders>
            <w:shd w:val="clear" w:color="auto" w:fill="auto"/>
            <w:vAlign w:val="center"/>
          </w:tcPr>
          <w:p w14:paraId="38348830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595CF2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4FA301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配备车辆的清洗设备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适合湿拌砂浆生产企业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2D3735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AB979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E248B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77E7C375" w14:textId="77777777" w:rsidTr="001A2F56">
        <w:trPr>
          <w:trHeight w:val="779"/>
          <w:jc w:val="center"/>
        </w:trPr>
        <w:tc>
          <w:tcPr>
            <w:tcW w:w="535" w:type="pct"/>
            <w:vMerge w:val="restart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F44C2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原材料质量管理（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1A4025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1BAC54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选择质量稳定、信誉良好的原材料供应商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AEC0A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225C22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354012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55A2C17E" w14:textId="77777777" w:rsidTr="001A2F56">
        <w:trPr>
          <w:trHeight w:val="959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1142664E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5B691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DC993D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企业应建立完整的各原材料检验原始记录和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分类台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帐，并按时进行整理分析和专题总结。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EF7DDE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BC9D2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E552B6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5B91734E" w14:textId="77777777" w:rsidTr="001A2F56">
        <w:trPr>
          <w:trHeight w:val="779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5FE5F383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BBD94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8B8031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原材料留样符合要求。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C193E6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538598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38E40D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5F17E7CF" w14:textId="77777777" w:rsidTr="001A2F56">
        <w:trPr>
          <w:trHeight w:val="779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76015419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042EF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8B1C3D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委托检测机构对所有原材料进行型式检验，一年一次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C72DD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35AD1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3D9F6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2FC1A502" w14:textId="77777777" w:rsidTr="001A2F56">
        <w:trPr>
          <w:trHeight w:val="659"/>
          <w:jc w:val="center"/>
        </w:trPr>
        <w:tc>
          <w:tcPr>
            <w:tcW w:w="535" w:type="pct"/>
            <w:vMerge w:val="restart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24EA6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生产</w:t>
            </w:r>
          </w:p>
          <w:p w14:paraId="2A417B7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29417E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C25565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生产前必须进行配合比试验，并建立砂浆配合比汇总表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52B645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273FD8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C925F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61DA609A" w14:textId="77777777" w:rsidTr="001A2F56">
        <w:trPr>
          <w:trHeight w:val="519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32E40D60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E1F8E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17D998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生产配合比的控制软件必须设置修改权限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035DED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3758C4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5520D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44BD504A" w14:textId="77777777" w:rsidTr="001A2F56">
        <w:trPr>
          <w:trHeight w:val="659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11B8D521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D51D04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C70DF9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计量设备应能连续计量不同配合比砂浆的各种材料，并应具有实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际计量结果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逐盘记录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和存储功能。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6FFC78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3580D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9C1AD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744E0C2F" w14:textId="77777777" w:rsidTr="001A2F56">
        <w:trPr>
          <w:trHeight w:val="659"/>
          <w:jc w:val="center"/>
        </w:trPr>
        <w:tc>
          <w:tcPr>
            <w:tcW w:w="535" w:type="pct"/>
            <w:vMerge w:val="restart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BDFF9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出厂</w:t>
            </w:r>
          </w:p>
          <w:p w14:paraId="6D036CD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质量</w:t>
            </w:r>
          </w:p>
          <w:p w14:paraId="37727EC5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</w:t>
            </w:r>
          </w:p>
          <w:p w14:paraId="3E761452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F675F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176475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出厂砂浆应严格按标准进行检验和控制，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干混砂浆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还须保留封存样品。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75C86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95E07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D15F9E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03383EC9" w14:textId="77777777" w:rsidTr="001A2F56">
        <w:trPr>
          <w:trHeight w:val="659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71365478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5360ED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BA3C24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预拌砂浆产品进行第三方型式检验，每一年至少进行一次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A1F4F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3F70F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DC6C6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611C3DB4" w14:textId="77777777" w:rsidTr="001A2F56">
        <w:trPr>
          <w:trHeight w:val="659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1FCD4671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1410F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DC32F2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产品质量抽查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9B258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FAE3E2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05586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47763155" w14:textId="77777777" w:rsidTr="001A2F56">
        <w:trPr>
          <w:trHeight w:val="659"/>
          <w:jc w:val="center"/>
        </w:trPr>
        <w:tc>
          <w:tcPr>
            <w:tcW w:w="535" w:type="pct"/>
            <w:vMerge w:val="restart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7812A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封装、运输及售后管理（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6FAE7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83D381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干混普通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砂浆禁止采用纸袋包装，湿拌砂浆应采用专用运输车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55ED6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808EA9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EDBCF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37D7469A" w14:textId="77777777" w:rsidTr="001A2F56">
        <w:trPr>
          <w:trHeight w:val="659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1C4F6452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85A7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43FF78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企业应积极做好售后</w:t>
            </w:r>
            <w:hyperlink r:id="rId6" w:tgtFrame="_blank" w:history="1">
              <w:r>
                <w:rPr>
                  <w:rFonts w:ascii="宋体" w:hAnsi="宋体" w:cs="宋体" w:hint="eastAsia"/>
                  <w:color w:val="000000"/>
                  <w:kern w:val="0"/>
                </w:rPr>
                <w:t>服务</w:t>
              </w:r>
            </w:hyperlink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，建立和坚持访问用户制度。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AC6FD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4A7ADE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587D9A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32310C81" w14:textId="77777777" w:rsidTr="001A2F56">
        <w:trPr>
          <w:trHeight w:val="659"/>
          <w:jc w:val="center"/>
        </w:trPr>
        <w:tc>
          <w:tcPr>
            <w:tcW w:w="535" w:type="pct"/>
            <w:vMerge w:val="restart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BC4AA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安全</w:t>
            </w:r>
          </w:p>
          <w:p w14:paraId="4A87BD4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7649BA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F75017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制定《企业安全生产管理制度》，建立应急预案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C8754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48B082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A86B82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18360A68" w14:textId="77777777" w:rsidTr="001A2F56">
        <w:trPr>
          <w:trHeight w:val="659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1EB98622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5B94F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6E1CE0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厂区危险设备、地段应设置醒目安全标志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5674B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C9A624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F79C5A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0D564550" w14:textId="77777777" w:rsidTr="001A2F56">
        <w:trPr>
          <w:trHeight w:val="659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6C39E5DC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341DF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E35B7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对企业职工进行安全教育，并发放劳动防护用品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0F9508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D52EC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71083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2F6A39CE" w14:textId="77777777" w:rsidTr="001A2F56">
        <w:trPr>
          <w:trHeight w:val="659"/>
          <w:jc w:val="center"/>
        </w:trPr>
        <w:tc>
          <w:tcPr>
            <w:tcW w:w="535" w:type="pct"/>
            <w:vMerge w:val="restart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ADD22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4464C018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682A37F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36B1604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4DC89A4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23D37EF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 </w:t>
            </w:r>
          </w:p>
          <w:p w14:paraId="03BBB104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节能环保（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  <w:p w14:paraId="528298A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77273354" w14:textId="77777777" w:rsidR="00891799" w:rsidRDefault="00891799" w:rsidP="00935766">
            <w:pPr>
              <w:widowControl/>
              <w:spacing w:line="420" w:lineRule="atLeast"/>
              <w:ind w:left="75" w:right="75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35E9169A" w14:textId="77777777" w:rsidR="00891799" w:rsidRDefault="00891799" w:rsidP="00935766">
            <w:pPr>
              <w:widowControl/>
              <w:spacing w:line="420" w:lineRule="atLeast"/>
              <w:ind w:left="75" w:right="75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4A14D9CD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F46EB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48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48CCEE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应采用有效的降噪、收尘设施设备，确保正常生产状态下颗粒物的排放达到《水泥工业大气污染物排放标准》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DB44/818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）的要求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EAADDD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1CC43E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A1208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260E0F9B" w14:textId="77777777" w:rsidTr="001A2F56">
        <w:trPr>
          <w:trHeight w:val="659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19386E5A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EE365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81BB8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企业选用的设备在工作时的噪声应符合《工业企业厂界环境噪声排放标准》（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GB 12348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）中的相关要求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3C59C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4E064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52E453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359E13C0" w14:textId="77777777" w:rsidTr="001A2F56">
        <w:trPr>
          <w:trHeight w:val="659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047983C8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C1344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001AA1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固体废弃物的综合利用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0A7637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66131F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F8388C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70D125B2" w14:textId="77777777" w:rsidTr="001A2F56">
        <w:trPr>
          <w:trHeight w:val="659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0C686BC5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FB0ED4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749F93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有厂区污染物排放点平面图、管网图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vertAlign w:val="superscript"/>
              </w:rPr>
              <w:t>▲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1AABF6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43C2E0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97E24B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420EB461" w14:textId="77777777" w:rsidTr="001A2F56">
        <w:trPr>
          <w:trHeight w:val="659"/>
          <w:jc w:val="center"/>
        </w:trPr>
        <w:tc>
          <w:tcPr>
            <w:tcW w:w="535" w:type="pct"/>
            <w:vMerge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auto"/>
            <w:vAlign w:val="center"/>
          </w:tcPr>
          <w:p w14:paraId="229FFE53" w14:textId="77777777" w:rsidR="00891799" w:rsidRDefault="00891799" w:rsidP="0093576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EC75EA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7481F4" w14:textId="77777777" w:rsidR="00891799" w:rsidRDefault="00891799" w:rsidP="00935766">
            <w:pPr>
              <w:widowControl/>
              <w:spacing w:line="420" w:lineRule="atLeast"/>
              <w:ind w:left="75" w:right="75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有噪声、颗粒物、废水、固体废物排放控制程序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A2F8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ED34BD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0D29F1" w14:textId="77777777" w:rsidR="00891799" w:rsidRDefault="00891799" w:rsidP="00935766">
            <w:pPr>
              <w:widowControl/>
              <w:spacing w:line="420" w:lineRule="atLeast"/>
              <w:ind w:left="75" w:right="75"/>
              <w:jc w:val="center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91799" w14:paraId="31E25D47" w14:textId="77777777" w:rsidTr="001A2F56">
        <w:trPr>
          <w:trHeight w:val="659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2ABF0F" w14:textId="77777777" w:rsidR="00891799" w:rsidRDefault="00891799" w:rsidP="00935766">
            <w:pPr>
              <w:widowControl/>
              <w:spacing w:line="420" w:lineRule="atLeast"/>
              <w:ind w:left="75" w:right="75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注：对现有砂浆企业，带▲自评项目为强制性条款项目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;</w:t>
            </w:r>
          </w:p>
          <w:p w14:paraId="07F089C7" w14:textId="77777777" w:rsidR="00891799" w:rsidRDefault="00891799" w:rsidP="00935766">
            <w:pPr>
              <w:widowControl/>
              <w:spacing w:line="420" w:lineRule="atLeast"/>
              <w:ind w:left="75" w:right="75" w:firstLine="482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对新建砂浆企业， 带▲自评项目和带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★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自评项目为强制性条款。</w:t>
            </w:r>
          </w:p>
        </w:tc>
      </w:tr>
    </w:tbl>
    <w:p w14:paraId="5421394B" w14:textId="77777777" w:rsidR="00891799" w:rsidRDefault="00891799" w:rsidP="00891799">
      <w:pPr>
        <w:widowControl/>
        <w:spacing w:line="420" w:lineRule="atLeast"/>
        <w:jc w:val="left"/>
        <w:rPr>
          <w:rFonts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 </w:t>
      </w:r>
    </w:p>
    <w:p w14:paraId="199FDD8C" w14:textId="77777777" w:rsidR="00891799" w:rsidRDefault="00891799" w:rsidP="00891799">
      <w:pPr>
        <w:rPr>
          <w:szCs w:val="21"/>
        </w:rPr>
      </w:pPr>
    </w:p>
    <w:p w14:paraId="2502FB88" w14:textId="77777777" w:rsidR="00891799" w:rsidRDefault="00891799" w:rsidP="00891799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7E7868AB" w14:textId="77777777" w:rsidR="00891799" w:rsidRDefault="00891799" w:rsidP="00891799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6C546746" w14:textId="77777777" w:rsidR="00891799" w:rsidRDefault="00891799" w:rsidP="00891799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7D0ACBB5" w14:textId="77777777" w:rsidR="00891799" w:rsidRDefault="00891799" w:rsidP="00891799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2235D285" w14:textId="77777777" w:rsidR="00891799" w:rsidRDefault="00891799" w:rsidP="00891799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05DA0439" w14:textId="77777777" w:rsidR="00891799" w:rsidRDefault="00891799" w:rsidP="00891799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17E0B243" w14:textId="77777777" w:rsidR="00891799" w:rsidRDefault="00891799" w:rsidP="00891799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2223669E" w14:textId="77777777" w:rsidR="00891799" w:rsidRDefault="00891799" w:rsidP="00891799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432490AB" w14:textId="77777777" w:rsidR="00891799" w:rsidRDefault="00891799" w:rsidP="00891799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6CCEBEB8" w14:textId="77777777" w:rsidR="00891799" w:rsidRDefault="00891799" w:rsidP="00891799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52778770" w14:textId="77777777" w:rsidR="00891799" w:rsidRDefault="00891799" w:rsidP="00891799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4E93B16C" w14:textId="77777777" w:rsidR="000E68F6" w:rsidRPr="00891799" w:rsidRDefault="000E68F6" w:rsidP="00967A8D">
      <w:pPr>
        <w:widowControl/>
        <w:shd w:val="clear" w:color="auto" w:fill="FFFFFF"/>
        <w:spacing w:line="560" w:lineRule="exact"/>
        <w:jc w:val="left"/>
      </w:pPr>
    </w:p>
    <w:sectPr w:rsidR="000E68F6" w:rsidRPr="00891799" w:rsidSect="009910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679A" w14:textId="77777777" w:rsidR="00840869" w:rsidRDefault="00840869" w:rsidP="00967A8D">
      <w:r>
        <w:separator/>
      </w:r>
    </w:p>
  </w:endnote>
  <w:endnote w:type="continuationSeparator" w:id="0">
    <w:p w14:paraId="0E96A767" w14:textId="77777777" w:rsidR="00840869" w:rsidRDefault="00840869" w:rsidP="0096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9EA3" w14:textId="77777777" w:rsidR="00840869" w:rsidRDefault="00840869" w:rsidP="00967A8D">
      <w:r>
        <w:separator/>
      </w:r>
    </w:p>
  </w:footnote>
  <w:footnote w:type="continuationSeparator" w:id="0">
    <w:p w14:paraId="18A4071F" w14:textId="77777777" w:rsidR="00840869" w:rsidRDefault="00840869" w:rsidP="00967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799"/>
    <w:rsid w:val="000A0ECD"/>
    <w:rsid w:val="000E68F6"/>
    <w:rsid w:val="000F39AD"/>
    <w:rsid w:val="001A2F56"/>
    <w:rsid w:val="00840869"/>
    <w:rsid w:val="0084338D"/>
    <w:rsid w:val="00891799"/>
    <w:rsid w:val="00967A8D"/>
    <w:rsid w:val="0099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307F3"/>
  <w15:docId w15:val="{A7670192-6E1E-4F40-9BF5-96838D2E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7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1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9179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rsid w:val="00891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91799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rsid w:val="00891799"/>
    <w:rPr>
      <w:sz w:val="18"/>
      <w:szCs w:val="18"/>
    </w:rPr>
  </w:style>
  <w:style w:type="character" w:customStyle="1" w:styleId="a8">
    <w:name w:val="批注框文本 字符"/>
    <w:basedOn w:val="a0"/>
    <w:link w:val="a7"/>
    <w:rsid w:val="00891799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aa"/>
    <w:rsid w:val="00891799"/>
    <w:pPr>
      <w:ind w:leftChars="2500" w:left="100"/>
    </w:pPr>
  </w:style>
  <w:style w:type="character" w:customStyle="1" w:styleId="aa">
    <w:name w:val="日期 字符"/>
    <w:basedOn w:val="a0"/>
    <w:link w:val="a9"/>
    <w:rsid w:val="0089179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722.cn/softdown/index1.asp?keyword=%E6%9C%8D%E5%8A%A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陈莹</dc:creator>
  <cp:lastModifiedBy>Chan Fengkui</cp:lastModifiedBy>
  <cp:revision>3</cp:revision>
  <dcterms:created xsi:type="dcterms:W3CDTF">2020-03-06T06:54:00Z</dcterms:created>
  <dcterms:modified xsi:type="dcterms:W3CDTF">2021-08-24T03:32:00Z</dcterms:modified>
</cp:coreProperties>
</file>